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B1" w:rsidRDefault="004C2AB1">
      <w:pPr>
        <w:pStyle w:val="ConsPlusTitlePage"/>
      </w:pPr>
      <w:bookmarkStart w:id="0" w:name="_GoBack"/>
      <w:bookmarkEnd w:id="0"/>
      <w:r>
        <w:br/>
      </w:r>
    </w:p>
    <w:p w:rsidR="004C2AB1" w:rsidRDefault="004C2AB1">
      <w:pPr>
        <w:pStyle w:val="ConsPlusNormal"/>
        <w:jc w:val="both"/>
      </w:pPr>
    </w:p>
    <w:p w:rsidR="004C2AB1" w:rsidRDefault="004C2AB1">
      <w:pPr>
        <w:pStyle w:val="ConsPlusTitle"/>
        <w:jc w:val="center"/>
      </w:pPr>
      <w:r>
        <w:t>ПРАВИТЕЛЬСТВО РОССИЙСКОЙ ФЕДЕРАЦИИ</w:t>
      </w:r>
    </w:p>
    <w:p w:rsidR="004C2AB1" w:rsidRDefault="004C2AB1">
      <w:pPr>
        <w:pStyle w:val="ConsPlusTitle"/>
        <w:jc w:val="center"/>
      </w:pPr>
    </w:p>
    <w:p w:rsidR="004C2AB1" w:rsidRDefault="004C2AB1">
      <w:pPr>
        <w:pStyle w:val="ConsPlusTitle"/>
        <w:jc w:val="center"/>
      </w:pPr>
      <w:r>
        <w:t>ПОСТАНОВЛЕНИЕ</w:t>
      </w:r>
    </w:p>
    <w:p w:rsidR="004C2AB1" w:rsidRDefault="004C2AB1">
      <w:pPr>
        <w:pStyle w:val="ConsPlusTitle"/>
        <w:jc w:val="center"/>
      </w:pPr>
      <w:r>
        <w:t>от 14 июля 2014 г. N 649</w:t>
      </w:r>
    </w:p>
    <w:p w:rsidR="004C2AB1" w:rsidRDefault="004C2AB1">
      <w:pPr>
        <w:pStyle w:val="ConsPlusTitle"/>
        <w:jc w:val="center"/>
      </w:pPr>
    </w:p>
    <w:p w:rsidR="004C2AB1" w:rsidRDefault="004C2AB1">
      <w:pPr>
        <w:pStyle w:val="ConsPlusTitle"/>
        <w:jc w:val="center"/>
      </w:pPr>
      <w:r>
        <w:t>О ПОРЯДКЕ</w:t>
      </w:r>
    </w:p>
    <w:p w:rsidR="004C2AB1" w:rsidRDefault="004C2AB1">
      <w:pPr>
        <w:pStyle w:val="ConsPlusTitle"/>
        <w:jc w:val="center"/>
      </w:pPr>
      <w:r>
        <w:t>ПРЕДОСТАВЛЕНИЯ УЧРЕЖДЕНИЯМ И ПРЕДПРИЯТИЯМ</w:t>
      </w:r>
    </w:p>
    <w:p w:rsidR="004C2AB1" w:rsidRDefault="004C2AB1">
      <w:pPr>
        <w:pStyle w:val="ConsPlusTitle"/>
        <w:jc w:val="center"/>
      </w:pPr>
      <w:r>
        <w:t>УГОЛОВНО-ИСПОЛНИТЕЛЬНОЙ СИСТЕМЫ ПРЕИМУЩЕСТВ В ОТНОШЕНИИ</w:t>
      </w:r>
    </w:p>
    <w:p w:rsidR="004C2AB1" w:rsidRDefault="004C2AB1">
      <w:pPr>
        <w:pStyle w:val="ConsPlusTitle"/>
        <w:jc w:val="center"/>
      </w:pPr>
      <w:r>
        <w:t>ПРЕДЛАГАЕМОЙ ИМИ ЦЕНЫ КОНТРАКТА</w:t>
      </w:r>
    </w:p>
    <w:p w:rsidR="004C2AB1" w:rsidRDefault="004C2AB1">
      <w:pPr>
        <w:pStyle w:val="ConsPlusNormal"/>
        <w:jc w:val="both"/>
      </w:pPr>
    </w:p>
    <w:p w:rsidR="004C2AB1" w:rsidRDefault="004C2AB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C2AB1" w:rsidRDefault="004C2AB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>
        <w:t>отношении</w:t>
      </w:r>
      <w:proofErr w:type="gramEnd"/>
      <w:r>
        <w:t xml:space="preserve"> предлагаемой ими цены контракта.</w:t>
      </w:r>
    </w:p>
    <w:p w:rsidR="004C2AB1" w:rsidRDefault="004C2AB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составе заявки на участие в закупке товаров (работ, услуг), предусмотренных </w:t>
      </w:r>
      <w:hyperlink w:anchor="P34" w:history="1">
        <w:r>
          <w:rPr>
            <w:color w:val="0000FF"/>
          </w:rPr>
          <w:t>перечнем</w:t>
        </w:r>
      </w:hyperlink>
      <w: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6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4C2AB1" w:rsidRDefault="004C2AB1">
      <w:pPr>
        <w:pStyle w:val="ConsPlusNormal"/>
        <w:ind w:firstLine="540"/>
        <w:jc w:val="both"/>
      </w:pPr>
      <w:r>
        <w:t>3. 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4C2AB1" w:rsidRDefault="004C2AB1">
      <w:pPr>
        <w:pStyle w:val="ConsPlusNormal"/>
        <w:ind w:firstLine="540"/>
        <w:jc w:val="both"/>
      </w:pPr>
      <w:r>
        <w:t xml:space="preserve"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4C2AB1" w:rsidRDefault="004C2AB1">
      <w:pPr>
        <w:pStyle w:val="ConsPlusNormal"/>
        <w:ind w:firstLine="540"/>
        <w:jc w:val="both"/>
      </w:pPr>
      <w:r>
        <w:t>5. Признать утратившими силу:</w:t>
      </w:r>
    </w:p>
    <w:p w:rsidR="004C2AB1" w:rsidRDefault="00E7302C">
      <w:pPr>
        <w:pStyle w:val="ConsPlusNormal"/>
        <w:ind w:firstLine="540"/>
        <w:jc w:val="both"/>
      </w:pPr>
      <w:hyperlink r:id="rId7" w:history="1">
        <w:r w:rsidR="004C2AB1">
          <w:rPr>
            <w:color w:val="0000FF"/>
          </w:rPr>
          <w:t>постановление</w:t>
        </w:r>
      </w:hyperlink>
      <w:r w:rsidR="004C2AB1">
        <w:t xml:space="preserve"> Правительства Российской Федерации от 17 марта 2008 г. N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4C2AB1" w:rsidRDefault="00E7302C">
      <w:pPr>
        <w:pStyle w:val="ConsPlusNormal"/>
        <w:ind w:firstLine="540"/>
        <w:jc w:val="both"/>
      </w:pPr>
      <w:hyperlink r:id="rId8" w:history="1">
        <w:r w:rsidR="004C2AB1">
          <w:rPr>
            <w:color w:val="0000FF"/>
          </w:rPr>
          <w:t>пункт 29</w:t>
        </w:r>
      </w:hyperlink>
      <w:r w:rsidR="004C2AB1"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</w:t>
      </w:r>
      <w:proofErr w:type="gramStart"/>
      <w:r w:rsidR="004C2AB1">
        <w:t>вопросах</w:t>
      </w:r>
      <w:proofErr w:type="gramEnd"/>
      <w:r w:rsidR="004C2AB1">
        <w:t xml:space="preserve">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2713);</w:t>
      </w:r>
    </w:p>
    <w:p w:rsidR="004C2AB1" w:rsidRDefault="00E7302C">
      <w:pPr>
        <w:pStyle w:val="ConsPlusNormal"/>
        <w:ind w:firstLine="540"/>
        <w:jc w:val="both"/>
      </w:pPr>
      <w:hyperlink r:id="rId9" w:history="1">
        <w:r w:rsidR="004C2AB1">
          <w:rPr>
            <w:color w:val="0000FF"/>
          </w:rPr>
          <w:t>постановление</w:t>
        </w:r>
      </w:hyperlink>
      <w:r w:rsidR="004C2AB1"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4C2AB1" w:rsidRDefault="004C2AB1">
      <w:pPr>
        <w:pStyle w:val="ConsPlusNormal"/>
        <w:jc w:val="both"/>
      </w:pPr>
    </w:p>
    <w:p w:rsidR="004C2AB1" w:rsidRDefault="004C2AB1">
      <w:pPr>
        <w:pStyle w:val="ConsPlusNormal"/>
        <w:jc w:val="right"/>
      </w:pPr>
      <w:r>
        <w:t>Председатель Правительства</w:t>
      </w:r>
    </w:p>
    <w:p w:rsidR="004C2AB1" w:rsidRDefault="004C2AB1">
      <w:pPr>
        <w:pStyle w:val="ConsPlusNormal"/>
        <w:jc w:val="right"/>
      </w:pPr>
      <w:r>
        <w:t>Российской Федерации</w:t>
      </w:r>
    </w:p>
    <w:p w:rsidR="004C2AB1" w:rsidRDefault="004C2AB1">
      <w:pPr>
        <w:pStyle w:val="ConsPlusNormal"/>
        <w:jc w:val="right"/>
      </w:pPr>
      <w:r>
        <w:lastRenderedPageBreak/>
        <w:t>Д.МЕДВЕДЕВ</w:t>
      </w:r>
    </w:p>
    <w:p w:rsidR="004C2AB1" w:rsidRDefault="004C2AB1">
      <w:pPr>
        <w:sectPr w:rsidR="004C2AB1" w:rsidSect="00234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2AB1" w:rsidRDefault="004C2AB1">
      <w:pPr>
        <w:pStyle w:val="ConsPlusNormal"/>
        <w:jc w:val="both"/>
      </w:pPr>
    </w:p>
    <w:p w:rsidR="004C2AB1" w:rsidRDefault="004C2AB1">
      <w:pPr>
        <w:pStyle w:val="ConsPlusNormal"/>
        <w:jc w:val="both"/>
      </w:pPr>
    </w:p>
    <w:p w:rsidR="004C2AB1" w:rsidRDefault="004C2AB1">
      <w:pPr>
        <w:pStyle w:val="ConsPlusNormal"/>
        <w:jc w:val="both"/>
      </w:pPr>
    </w:p>
    <w:p w:rsidR="004C2AB1" w:rsidRDefault="004C2AB1">
      <w:pPr>
        <w:pStyle w:val="ConsPlusNormal"/>
        <w:jc w:val="both"/>
      </w:pPr>
    </w:p>
    <w:p w:rsidR="004C2AB1" w:rsidRDefault="004C2AB1">
      <w:pPr>
        <w:pStyle w:val="ConsPlusNormal"/>
        <w:jc w:val="both"/>
      </w:pPr>
    </w:p>
    <w:p w:rsidR="004C2AB1" w:rsidRDefault="004C2AB1">
      <w:pPr>
        <w:pStyle w:val="ConsPlusNormal"/>
        <w:jc w:val="right"/>
      </w:pPr>
      <w:r>
        <w:t>Утвержден</w:t>
      </w:r>
    </w:p>
    <w:p w:rsidR="004C2AB1" w:rsidRDefault="004C2AB1">
      <w:pPr>
        <w:pStyle w:val="ConsPlusNormal"/>
        <w:jc w:val="right"/>
      </w:pPr>
      <w:r>
        <w:t>постановлением Правительства</w:t>
      </w:r>
    </w:p>
    <w:p w:rsidR="004C2AB1" w:rsidRDefault="004C2AB1">
      <w:pPr>
        <w:pStyle w:val="ConsPlusNormal"/>
        <w:jc w:val="right"/>
      </w:pPr>
      <w:r>
        <w:t>Российской Федерации</w:t>
      </w:r>
    </w:p>
    <w:p w:rsidR="004C2AB1" w:rsidRDefault="004C2AB1">
      <w:pPr>
        <w:pStyle w:val="ConsPlusNormal"/>
        <w:jc w:val="right"/>
      </w:pPr>
      <w:r>
        <w:t>от 14 июля 2014 г. N 649</w:t>
      </w:r>
    </w:p>
    <w:p w:rsidR="004C2AB1" w:rsidRDefault="004C2AB1">
      <w:pPr>
        <w:pStyle w:val="ConsPlusNormal"/>
        <w:jc w:val="both"/>
      </w:pPr>
    </w:p>
    <w:p w:rsidR="004C2AB1" w:rsidRDefault="004C2AB1">
      <w:pPr>
        <w:pStyle w:val="ConsPlusTitle"/>
        <w:jc w:val="center"/>
      </w:pPr>
      <w:bookmarkStart w:id="1" w:name="P34"/>
      <w:bookmarkEnd w:id="1"/>
      <w:r>
        <w:t>ПЕРЕЧЕНЬ</w:t>
      </w:r>
    </w:p>
    <w:p w:rsidR="004C2AB1" w:rsidRDefault="004C2AB1">
      <w:pPr>
        <w:pStyle w:val="ConsPlusTitle"/>
        <w:jc w:val="center"/>
      </w:pPr>
      <w:r>
        <w:t>ТОВАРОВ (РАБОТ, УСЛУГ), В СООТВЕТСТВИИ С КОТОРЫМ</w:t>
      </w:r>
    </w:p>
    <w:p w:rsidR="004C2AB1" w:rsidRDefault="004C2AB1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4C2AB1" w:rsidRDefault="004C2AB1">
      <w:pPr>
        <w:pStyle w:val="ConsPlusTitle"/>
        <w:jc w:val="center"/>
      </w:pPr>
      <w:r>
        <w:t>ЗАКАЗЧИК ОБЯЗАН ПРЕДОСТАВЛЯТЬ УЧРЕЖДЕНИЯМ И ПРЕДПРИЯТИЯМ</w:t>
      </w:r>
    </w:p>
    <w:p w:rsidR="004C2AB1" w:rsidRDefault="004C2AB1">
      <w:pPr>
        <w:pStyle w:val="ConsPlusTitle"/>
        <w:jc w:val="center"/>
      </w:pPr>
      <w:r>
        <w:t>УГОЛОВНО-ИСПОЛНИТЕЛЬНОЙ СИСТЕМЫ ПРЕИМУЩЕСТВА В ОТНОШЕНИИ</w:t>
      </w:r>
    </w:p>
    <w:p w:rsidR="004C2AB1" w:rsidRDefault="004C2AB1">
      <w:pPr>
        <w:pStyle w:val="ConsPlusTitle"/>
        <w:jc w:val="center"/>
      </w:pPr>
      <w:r>
        <w:t>ПРЕДЛАГАЕМОЙ ИМИ ЦЕНЫ КОНТРАКТА</w:t>
      </w:r>
    </w:p>
    <w:p w:rsidR="004C2AB1" w:rsidRDefault="004C2A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598"/>
      </w:tblGrid>
      <w:tr w:rsidR="004C2AB1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2AB1" w:rsidRDefault="004C2AB1">
            <w:pPr>
              <w:pStyle w:val="ConsPlusNormal"/>
              <w:jc w:val="center"/>
            </w:pPr>
            <w:r>
              <w:t xml:space="preserve">Код </w:t>
            </w:r>
            <w:hyperlink r:id="rId10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75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2AB1" w:rsidRDefault="004C2AB1">
            <w:pPr>
              <w:pStyle w:val="ConsPlusNormal"/>
              <w:jc w:val="center"/>
            </w:pPr>
            <w:r>
              <w:t>Виды продукции и услуг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11" w:history="1">
              <w:r w:rsidR="004C2AB1">
                <w:rPr>
                  <w:color w:val="0000FF"/>
                </w:rPr>
                <w:t>01.11.60.241</w:t>
              </w:r>
            </w:hyperlink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Сено естественных сенокосов и пастбищ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12" w:history="1">
              <w:r w:rsidR="004C2AB1">
                <w:rPr>
                  <w:color w:val="0000FF"/>
                </w:rPr>
                <w:t>01.21.20.110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Молоко сырое коровье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13" w:history="1">
              <w:r w:rsidR="004C2AB1">
                <w:rPr>
                  <w:color w:val="0000FF"/>
                </w:rPr>
                <w:t>05.00.33.122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Ламинария (капуста морская)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14" w:history="1">
              <w:r w:rsidR="004C2AB1">
                <w:rPr>
                  <w:color w:val="0000FF"/>
                </w:rPr>
                <w:t>10.10.10.111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Уголь марки</w:t>
            </w:r>
            <w:proofErr w:type="gramStart"/>
            <w:r>
              <w:t xml:space="preserve"> А</w:t>
            </w:r>
            <w:proofErr w:type="gramEnd"/>
            <w:r>
              <w:t xml:space="preserve"> - антрацит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15" w:history="1">
              <w:r w:rsidR="004C2AB1">
                <w:rPr>
                  <w:color w:val="0000FF"/>
                </w:rPr>
                <w:t>10.10.10.130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Уголь бурый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16" w:history="1">
              <w:r w:rsidR="004C2AB1">
                <w:rPr>
                  <w:color w:val="0000FF"/>
                </w:rPr>
                <w:t>15.13.12.110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Изделия колбасные, в том числе фаршированные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17" w:history="1">
              <w:r w:rsidR="004C2AB1">
                <w:rPr>
                  <w:color w:val="0000FF"/>
                </w:rPr>
                <w:t>15.31.12.112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Мука тонкого и грубого помола и порошок из сушеного картофеля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18" w:history="1">
              <w:r w:rsidR="004C2AB1">
                <w:rPr>
                  <w:color w:val="0000FF"/>
                </w:rPr>
                <w:t>15.33.14.110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Томаты, консервированные без уксуса или уксусной кислоты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19" w:history="1">
              <w:r w:rsidR="004C2AB1">
                <w:rPr>
                  <w:color w:val="0000FF"/>
                </w:rPr>
                <w:t>15.33.14.120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Пюре томатное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20" w:history="1">
              <w:r w:rsidR="004C2AB1">
                <w:rPr>
                  <w:color w:val="0000FF"/>
                </w:rPr>
                <w:t>15.33.25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Фрукты, ягоды и орехи, консервированные прочие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21" w:history="1">
              <w:r w:rsidR="004C2AB1">
                <w:rPr>
                  <w:color w:val="0000FF"/>
                </w:rPr>
                <w:t>15.51.40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Сыр и творог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22" w:history="1">
              <w:r w:rsidR="004C2AB1">
                <w:rPr>
                  <w:color w:val="0000FF"/>
                </w:rPr>
                <w:t>15.51.52.230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Сметана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23" w:history="1">
              <w:r w:rsidR="004C2AB1">
                <w:rPr>
                  <w:color w:val="0000FF"/>
                </w:rPr>
                <w:t>15.62.22.113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Крахмал картофельный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24" w:history="1">
              <w:r w:rsidR="004C2AB1">
                <w:rPr>
                  <w:color w:val="0000FF"/>
                </w:rPr>
                <w:t>15.81.11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25" w:history="1">
              <w:r w:rsidR="004C2AB1">
                <w:rPr>
                  <w:color w:val="0000FF"/>
                </w:rPr>
                <w:t>15.82.12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 xml:space="preserve">Печенье и </w:t>
            </w:r>
            <w:proofErr w:type="gramStart"/>
            <w:r>
              <w:t>пряники</w:t>
            </w:r>
            <w:proofErr w:type="gramEnd"/>
            <w:r>
              <w:t xml:space="preserve"> имбирные и аналогичные изделия; печенье сладкое; вафли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26" w:history="1">
              <w:r w:rsidR="004C2AB1">
                <w:rPr>
                  <w:color w:val="0000FF"/>
                </w:rPr>
                <w:t>15.83.12.110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Сахар белый свекловичный в твердом состоянии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27" w:history="1">
              <w:r w:rsidR="004C2AB1">
                <w:rPr>
                  <w:color w:val="0000FF"/>
                </w:rPr>
                <w:t>15.87.12.191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Пасты на растительной основе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28" w:history="1">
              <w:r w:rsidR="004C2AB1">
                <w:rPr>
                  <w:color w:val="0000FF"/>
                </w:rPr>
                <w:t>15.89.11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Супы и бульоны, каши и заготовки для их приготовления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29" w:history="1">
              <w:r w:rsidR="004C2AB1">
                <w:rPr>
                  <w:color w:val="0000FF"/>
                </w:rPr>
                <w:t>15.89.12.121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Порошок яичный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30" w:history="1">
              <w:r w:rsidR="004C2AB1">
                <w:rPr>
                  <w:color w:val="0000FF"/>
                </w:rPr>
                <w:t>15.89.13.112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Дрожжи пекарные сушеные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31" w:history="1">
              <w:r w:rsidR="004C2AB1">
                <w:rPr>
                  <w:color w:val="0000FF"/>
                </w:rPr>
                <w:t>17.40.14.110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Белье туалетное из тканей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32" w:history="1">
              <w:r w:rsidR="004C2AB1">
                <w:rPr>
                  <w:color w:val="0000FF"/>
                </w:rPr>
                <w:t>28.61.11.112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Ножи столовые с фиксированными лезвиями из нержавеющей стали с ручками из различных материалов (дерева, пластмассы и других материалов, кроме нержавеющей стали, с покрытием из серебра, золота или платины и т.п.)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33" w:history="1">
              <w:r w:rsidR="004C2AB1">
                <w:rPr>
                  <w:color w:val="0000FF"/>
                </w:rPr>
                <w:t>28.61.14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34" w:history="1">
              <w:r w:rsidR="004C2AB1">
                <w:rPr>
                  <w:color w:val="0000FF"/>
                </w:rPr>
                <w:t>28.61.14.140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Приборы столовые (кроме столовых ножей) из алюминия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35" w:history="1">
              <w:r w:rsidR="004C2AB1">
                <w:rPr>
                  <w:color w:val="0000FF"/>
                </w:rPr>
                <w:t>29.23.13.990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 xml:space="preserve">Оборудование холодильное или морозильное прочее, не включенное в </w:t>
            </w:r>
            <w:r>
              <w:lastRenderedPageBreak/>
              <w:t>другие группировки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36" w:history="1">
              <w:r w:rsidR="004C2AB1">
                <w:rPr>
                  <w:color w:val="0000FF"/>
                </w:rPr>
                <w:t>29.56.21.120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Машины для отжима белья (центрифуги) загрузкой 10 кг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37" w:history="1">
              <w:r w:rsidR="004C2AB1">
                <w:rPr>
                  <w:color w:val="0000FF"/>
                </w:rPr>
                <w:t>29.71.21.711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proofErr w:type="spellStart"/>
            <w:r>
              <w:t>Электромясорубки</w:t>
            </w:r>
            <w:proofErr w:type="spellEnd"/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38" w:history="1">
              <w:r w:rsidR="004C2AB1">
                <w:rPr>
                  <w:color w:val="0000FF"/>
                </w:rPr>
                <w:t>29.71.21.714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Приспособления для замеса теста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39" w:history="1">
              <w:r w:rsidR="004C2AB1">
                <w:rPr>
                  <w:color w:val="0000FF"/>
                </w:rPr>
                <w:t>29.71.24.945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proofErr w:type="spellStart"/>
            <w:r>
              <w:t>Электрокастрюли</w:t>
            </w:r>
            <w:proofErr w:type="spellEnd"/>
            <w:r>
              <w:t>-яйцеварки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40" w:history="1">
              <w:r w:rsidR="004C2AB1">
                <w:rPr>
                  <w:color w:val="0000FF"/>
                </w:rPr>
                <w:t>29.71.25.310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proofErr w:type="spellStart"/>
            <w:r>
              <w:t>Электроводонагреватели</w:t>
            </w:r>
            <w:proofErr w:type="spellEnd"/>
            <w:r>
              <w:t xml:space="preserve"> проточные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41" w:history="1">
              <w:r w:rsidR="004C2AB1">
                <w:rPr>
                  <w:color w:val="0000FF"/>
                </w:rPr>
                <w:t>29.71.25.510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Водонагреватели аккумулирующие электрические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42" w:history="1">
              <w:r w:rsidR="004C2AB1">
                <w:rPr>
                  <w:color w:val="0000FF"/>
                </w:rPr>
                <w:t>29.71.25.590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Электроприборы для нагрева жидкостей прочие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43" w:history="1">
              <w:r w:rsidR="004C2AB1">
                <w:rPr>
                  <w:color w:val="0000FF"/>
                </w:rPr>
                <w:t>29.71.25.593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Электрооборудование бытовое для кипячения воды (титаны)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44" w:history="1">
              <w:r w:rsidR="004C2AB1">
                <w:rPr>
                  <w:color w:val="0000FF"/>
                </w:rPr>
                <w:t>29.71.25.710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Электрокипятильники погружные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45" w:history="1">
              <w:r w:rsidR="004C2AB1">
                <w:rPr>
                  <w:color w:val="0000FF"/>
                </w:rPr>
                <w:t>36.11.12.110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Мебель для сидения с деревянным каркасом, трансформируемая в кровати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46" w:history="1">
              <w:r w:rsidR="004C2AB1">
                <w:rPr>
                  <w:color w:val="0000FF"/>
                </w:rPr>
                <w:t>36.14.12.110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4C2AB1" w:rsidRDefault="004C2AB1">
            <w:pPr>
              <w:pStyle w:val="ConsPlusNormal"/>
            </w:pPr>
            <w:r>
              <w:t>Кровати деревянные</w:t>
            </w:r>
          </w:p>
        </w:tc>
      </w:tr>
      <w:tr w:rsidR="004C2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AB1" w:rsidRDefault="00E7302C">
            <w:pPr>
              <w:pStyle w:val="ConsPlusNormal"/>
              <w:jc w:val="center"/>
            </w:pPr>
            <w:hyperlink r:id="rId47" w:history="1">
              <w:r w:rsidR="004C2AB1">
                <w:rPr>
                  <w:color w:val="0000FF"/>
                </w:rPr>
                <w:t>36.14.12.164</w:t>
              </w:r>
            </w:hyperlink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AB1" w:rsidRDefault="004C2AB1">
            <w:pPr>
              <w:pStyle w:val="ConsPlusNormal"/>
            </w:pPr>
            <w:r>
              <w:t>Тумбы прикроватные деревянные</w:t>
            </w:r>
          </w:p>
        </w:tc>
      </w:tr>
    </w:tbl>
    <w:p w:rsidR="004C2AB1" w:rsidRDefault="004C2AB1">
      <w:pPr>
        <w:pStyle w:val="ConsPlusNormal"/>
        <w:jc w:val="both"/>
      </w:pPr>
    </w:p>
    <w:p w:rsidR="004C2AB1" w:rsidRDefault="004C2AB1">
      <w:pPr>
        <w:pStyle w:val="ConsPlusNormal"/>
        <w:jc w:val="both"/>
      </w:pPr>
    </w:p>
    <w:p w:rsidR="004C2AB1" w:rsidRDefault="004C2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56B" w:rsidRDefault="00E7302C"/>
    <w:sectPr w:rsidR="008E456B" w:rsidSect="00492D7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1"/>
    <w:rsid w:val="000701FE"/>
    <w:rsid w:val="000D416D"/>
    <w:rsid w:val="004C2AB1"/>
    <w:rsid w:val="00E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FB94382168F3689163EB418621C861BE34AFAE2BDE7D20DEAB245DE546F3BD15EE8113F4BD087F34j5G" TargetMode="External"/><Relationship Id="rId18" Type="http://schemas.openxmlformats.org/officeDocument/2006/relationships/hyperlink" Target="consultantplus://offline/ref=17FB94382168F3689163EB418621C861BE34AFAE2BDE7D20DEAB245DE546F3BD15EE8113F4BC017F34j8G" TargetMode="External"/><Relationship Id="rId26" Type="http://schemas.openxmlformats.org/officeDocument/2006/relationships/hyperlink" Target="consultantplus://offline/ref=17FB94382168F3689163EB418621C861BE34AFAE2BDE7D20DEAB245DE546F3BD15EE8113F4BA0B7B34jEG" TargetMode="External"/><Relationship Id="rId39" Type="http://schemas.openxmlformats.org/officeDocument/2006/relationships/hyperlink" Target="consultantplus://offline/ref=17FB94382168F3689163EB418621C861BE34AFAE2BDE7D20DEAB245DE546F3BD15EE8113F6B80B7034j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FB94382168F3689163EB418621C861BE34AFAE2BDE7D20DEAB245DE546F3BD15EE8113F4BB0D7D34j4G" TargetMode="External"/><Relationship Id="rId34" Type="http://schemas.openxmlformats.org/officeDocument/2006/relationships/hyperlink" Target="consultantplus://offline/ref=17FB94382168F3689163EB418621C861BE34AFAE2BDE7D20DEAB245DE546F3BD15EE8113F6BE017834jFG" TargetMode="External"/><Relationship Id="rId42" Type="http://schemas.openxmlformats.org/officeDocument/2006/relationships/hyperlink" Target="consultantplus://offline/ref=17FB94382168F3689163EB418621C861BE34AFAE2BDE7D20DEAB245DE546F3BD15EE8113F6B80C7834j9G" TargetMode="External"/><Relationship Id="rId47" Type="http://schemas.openxmlformats.org/officeDocument/2006/relationships/hyperlink" Target="consultantplus://offline/ref=17FB94382168F3689163EB418621C861BE34AFAE2BDE7D20DEAB245DE546F3BD15EE8113F7BE0D7B34j5G" TargetMode="External"/><Relationship Id="rId7" Type="http://schemas.openxmlformats.org/officeDocument/2006/relationships/hyperlink" Target="consultantplus://offline/ref=17FB94382168F3689163EB418621C861BE33ABAD2FDE7D20DEAB245DE534j6G" TargetMode="External"/><Relationship Id="rId12" Type="http://schemas.openxmlformats.org/officeDocument/2006/relationships/hyperlink" Target="consultantplus://offline/ref=17FB94382168F3689163EB418621C861BE34AFAE2BDE7D20DEAB245DE546F3BD15EE8113F4BF017A34jAG" TargetMode="External"/><Relationship Id="rId17" Type="http://schemas.openxmlformats.org/officeDocument/2006/relationships/hyperlink" Target="consultantplus://offline/ref=17FB94382168F3689163EB418621C861BE34AFAE2BDE7D20DEAB245DE546F3BD15EE8113F4BC007C34jDG" TargetMode="External"/><Relationship Id="rId25" Type="http://schemas.openxmlformats.org/officeDocument/2006/relationships/hyperlink" Target="consultantplus://offline/ref=17FB94382168F3689163EB418621C861BE34AFAE2BDE7D20DEAB245DE546F3BD15EE8113F4BA0A7134jCG" TargetMode="External"/><Relationship Id="rId33" Type="http://schemas.openxmlformats.org/officeDocument/2006/relationships/hyperlink" Target="consultantplus://offline/ref=17FB94382168F3689163EB418621C861BE34AFAE2BDE7D20DEAB245DE546F3BD15EE8113F6BE007F34jCG" TargetMode="External"/><Relationship Id="rId38" Type="http://schemas.openxmlformats.org/officeDocument/2006/relationships/hyperlink" Target="consultantplus://offline/ref=17FB94382168F3689163EB418621C861BE34AFAE2BDE7D20DEAB245DE546F3BD15EE8113F6B80B7C34jBG" TargetMode="External"/><Relationship Id="rId46" Type="http://schemas.openxmlformats.org/officeDocument/2006/relationships/hyperlink" Target="consultantplus://offline/ref=17FB94382168F3689163EB418621C861BE34AFAE2BDE7D20DEAB245DE546F3BD15EE8113F7BE0D7834j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FB94382168F3689163EB418621C861BE34AFAE2BDE7D20DEAB245DE546F3BD15EE8113F4BC0B7034j5G" TargetMode="External"/><Relationship Id="rId20" Type="http://schemas.openxmlformats.org/officeDocument/2006/relationships/hyperlink" Target="consultantplus://offline/ref=17FB94382168F3689163EB418621C861BE34AFAE2BDE7D20DEAB245DE546F3BD15EE8113F4BB087F34jBG" TargetMode="External"/><Relationship Id="rId29" Type="http://schemas.openxmlformats.org/officeDocument/2006/relationships/hyperlink" Target="consultantplus://offline/ref=17FB94382168F3689163EB418621C861BE34AFAE2BDE7D20DEAB245DE546F3BD15EE8113F4BA017C34jEG" TargetMode="External"/><Relationship Id="rId41" Type="http://schemas.openxmlformats.org/officeDocument/2006/relationships/hyperlink" Target="consultantplus://offline/ref=17FB94382168F3689163EB418621C861BE34AFAE2BDE7D20DEAB245DE546F3BD15EE8113F6B80C7834j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B94382168F3689163EB418621C861BE39ADA82BD07D20DEAB245DE546F3BD15EE8113F4BF0B7934j4G" TargetMode="External"/><Relationship Id="rId11" Type="http://schemas.openxmlformats.org/officeDocument/2006/relationships/hyperlink" Target="consultantplus://offline/ref=17FB94382168F3689163EB418621C861BE34AFAE2BDE7D20DEAB245DE546F3BD15EE8113F4BF0B7F34jEG" TargetMode="External"/><Relationship Id="rId24" Type="http://schemas.openxmlformats.org/officeDocument/2006/relationships/hyperlink" Target="consultantplus://offline/ref=17FB94382168F3689163EB418621C861BE34AFAE2BDE7D20DEAB245DE546F3BD15EE8113F4BA097034jBG" TargetMode="External"/><Relationship Id="rId32" Type="http://schemas.openxmlformats.org/officeDocument/2006/relationships/hyperlink" Target="consultantplus://offline/ref=17FB94382168F3689163EB418621C861BE34AFAE2BDE7D20DEAB245DE546F3BD15EE8113F6BE007A34j9G" TargetMode="External"/><Relationship Id="rId37" Type="http://schemas.openxmlformats.org/officeDocument/2006/relationships/hyperlink" Target="consultantplus://offline/ref=17FB94382168F3689163EB418621C861BE34AFAE2BDE7D20DEAB245DE546F3BD15EE8113F6B80B7C34jEG" TargetMode="External"/><Relationship Id="rId40" Type="http://schemas.openxmlformats.org/officeDocument/2006/relationships/hyperlink" Target="consultantplus://offline/ref=17FB94382168F3689163EB418621C861BE34AFAE2BDE7D20DEAB245DE546F3BD15EE8113F6B80C7834jDG" TargetMode="External"/><Relationship Id="rId45" Type="http://schemas.openxmlformats.org/officeDocument/2006/relationships/hyperlink" Target="consultantplus://offline/ref=17FB94382168F3689163EB418621C861BE34AFAE2BDE7D20DEAB245DE546F3BD15EE8113F7BE0A7034jAG" TargetMode="External"/><Relationship Id="rId5" Type="http://schemas.openxmlformats.org/officeDocument/2006/relationships/hyperlink" Target="consultantplus://offline/ref=17FB94382168F3689163EB418621C861BE39ADA82BD07D20DEAB245DE546F3BD15EE8113F4BF0B7A34jCG" TargetMode="External"/><Relationship Id="rId15" Type="http://schemas.openxmlformats.org/officeDocument/2006/relationships/hyperlink" Target="consultantplus://offline/ref=17FB94382168F3689163EB418621C861BE34AFAE2BDE7D20DEAB245DE546F3BD15EE8113F7B7007B34j9G" TargetMode="External"/><Relationship Id="rId23" Type="http://schemas.openxmlformats.org/officeDocument/2006/relationships/hyperlink" Target="consultantplus://offline/ref=17FB94382168F3689163EB418621C861BE34AFAE2BDE7D20DEAB245DE546F3BD15EE8113F4BA087A34jDG" TargetMode="External"/><Relationship Id="rId28" Type="http://schemas.openxmlformats.org/officeDocument/2006/relationships/hyperlink" Target="consultantplus://offline/ref=17FB94382168F3689163EB418621C861BE34AFAE2BDE7D20DEAB245DE546F3BD15EE8113F4BA017A34jDG" TargetMode="External"/><Relationship Id="rId36" Type="http://schemas.openxmlformats.org/officeDocument/2006/relationships/hyperlink" Target="consultantplus://offline/ref=17FB94382168F3689163EB418621C861BE34AFAE2BDE7D20DEAB245DE546F3BD15EE8113F6B8087B34j8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7FB94382168F3689163EB418621C861BE34AFAE2BDE7D20DEAB245DE534j6G" TargetMode="External"/><Relationship Id="rId19" Type="http://schemas.openxmlformats.org/officeDocument/2006/relationships/hyperlink" Target="consultantplus://offline/ref=17FB94382168F3689163EB418621C861BE34AFAE2BDE7D20DEAB245DE546F3BD15EE8113F4BC017F34j5G" TargetMode="External"/><Relationship Id="rId31" Type="http://schemas.openxmlformats.org/officeDocument/2006/relationships/hyperlink" Target="consultantplus://offline/ref=17FB94382168F3689163EB418621C861BE34AFAE2BDE7D20DEAB245DE546F3BD15EE8113F4B9017934jBG" TargetMode="External"/><Relationship Id="rId44" Type="http://schemas.openxmlformats.org/officeDocument/2006/relationships/hyperlink" Target="consultantplus://offline/ref=17FB94382168F3689163EB418621C861BE34AFAE2BDE7D20DEAB245DE546F3BD15EE8113F6B80C7834j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FB94382168F3689163EB418621C861BE33ABAE28DF7D20DEAB245DE534j6G" TargetMode="External"/><Relationship Id="rId14" Type="http://schemas.openxmlformats.org/officeDocument/2006/relationships/hyperlink" Target="consultantplus://offline/ref=17FB94382168F3689163EB418621C861BE34AFAE2BDE7D20DEAB245DE546F3BD15EE8113F7B7007A34j9G" TargetMode="External"/><Relationship Id="rId22" Type="http://schemas.openxmlformats.org/officeDocument/2006/relationships/hyperlink" Target="consultantplus://offline/ref=17FB94382168F3689163EB418621C861BE34AFAE2BDE7D20DEAB245DE546F3BD15EE8113F4BB0F7834jFG" TargetMode="External"/><Relationship Id="rId27" Type="http://schemas.openxmlformats.org/officeDocument/2006/relationships/hyperlink" Target="consultantplus://offline/ref=17FB94382168F3689163EB418621C861BE34AFAE2BDE7D20DEAB245DE546F3BD15EE8113F4BA007D34jCG" TargetMode="External"/><Relationship Id="rId30" Type="http://schemas.openxmlformats.org/officeDocument/2006/relationships/hyperlink" Target="consultantplus://offline/ref=17FB94382168F3689163EB418621C861BE34AFAE2BDE7D20DEAB245DE546F3BD15EE8113F4BA017D34jEG" TargetMode="External"/><Relationship Id="rId35" Type="http://schemas.openxmlformats.org/officeDocument/2006/relationships/hyperlink" Target="consultantplus://offline/ref=17FB94382168F3689163EB418621C861BE34AFAE2BDE7D20DEAB245DE546F3BD15EE8113F6BB0C7E34jDG" TargetMode="External"/><Relationship Id="rId43" Type="http://schemas.openxmlformats.org/officeDocument/2006/relationships/hyperlink" Target="consultantplus://offline/ref=17FB94382168F3689163EB418621C861BE34AFAE2BDE7D20DEAB245DE546F3BD15EE8113F6B80C7834jA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7FB94382168F3689163EB418621C861BE33AEAF26D27D20DEAB245DE546F3BD15EE8113F4BF0B7934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</dc:creator>
  <cp:lastModifiedBy>MihailS</cp:lastModifiedBy>
  <cp:revision>2</cp:revision>
  <dcterms:created xsi:type="dcterms:W3CDTF">2016-01-26T06:35:00Z</dcterms:created>
  <dcterms:modified xsi:type="dcterms:W3CDTF">2016-03-10T12:24:00Z</dcterms:modified>
</cp:coreProperties>
</file>